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pacing w:before="0" w:after="0" w:line="560" w:lineRule="exact"/>
        <w:textAlignment w:val="auto"/>
      </w:pPr>
      <w:r>
        <w:rPr>
          <w:rFonts w:ascii="Times New Roman" w:hAnsi="Times New Roman"/>
          <w:b w:val="0"/>
          <w:szCs w:val="22"/>
        </w:rPr>
        <w:t>附件</w:t>
      </w:r>
      <w:r>
        <w:rPr>
          <w:rFonts w:hint="eastAsia" w:ascii="Times New Roman" w:hAnsi="Times New Roman"/>
          <w:b w:val="0"/>
          <w:szCs w:val="22"/>
        </w:rPr>
        <w:t>2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授权委托书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  <w:b/>
        </w:rPr>
      </w:pP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本授权委托书声明：我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(姓名)作为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公司（参选单位名称）的法定代表人，兹授权委托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（姓名）（职务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，居民身份证编号：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）为我公司代理人，以本公司的名义参加四川发展融资担保股份有限公司组织的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公司中海办公场所家具单位公开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比选活动。代理人在比选、合同谈判过程中所签署的一切文件和处理与之有关的一切事务，我及我公司均予以承认并全部承担其产生的所有权利和义务。代理人不得转授权。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在撤销授权的书面通知以前，本授权书一直有效。代理人签署的所有文件（在授权书有效期内签署的）不因授权的撤消而失效。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特此授权。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代理人：            性别：           年龄：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单  位：            部门：           职务：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参选单位名称（并盖章）：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5760" w:firstLineChars="1800"/>
        <w:textAlignment w:val="auto"/>
        <w:rPr>
          <w:rFonts w:ascii="Times New Roman" w:hAnsi="Times New Roman" w:cs="Times New Roman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B32E20"/>
    <w:multiLevelType w:val="multilevel"/>
    <w:tmpl w:val="49B32E2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13D7"/>
    <w:rsid w:val="01E104C7"/>
    <w:rsid w:val="02085120"/>
    <w:rsid w:val="2930788D"/>
    <w:rsid w:val="44B524C1"/>
    <w:rsid w:val="57560292"/>
    <w:rsid w:val="5FC303CD"/>
    <w:rsid w:val="68175BF6"/>
    <w:rsid w:val="6D8026A1"/>
    <w:rsid w:val="7DB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宋体" w:hAnsi="宋体" w:eastAsia="Times New Roman" w:cs="Times New Roman"/>
      <w:color w:val="000000"/>
      <w:kern w:val="2"/>
      <w:sz w:val="24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2022-07-13T06:24:00Z</dcterms:created>
  <dc:creator>李舒颖</dc:creator>
  <cp:lastModifiedBy>赵元勋</cp:lastModifiedBy>
  <dcterms:modified xsi:type="dcterms:W3CDTF">2022-07-21T08:05:08Z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