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BCA80">
      <w:pPr>
        <w:ind w:right="480"/>
        <w:jc w:val="left"/>
        <w:rPr>
          <w:rFonts w:hint="eastAsia" w:ascii="仿宋" w:hAnsi="仿宋" w:eastAsia="仿宋" w:cs="仿宋"/>
          <w:sz w:val="30"/>
          <w:szCs w:val="30"/>
          <w:lang w:val="en-US" w:eastAsia="zh-CN"/>
        </w:rPr>
      </w:pPr>
      <w:bookmarkStart w:id="0" w:name="_GoBack"/>
      <w:bookmarkEnd w:id="0"/>
      <w:r>
        <w:rPr>
          <w:rFonts w:hint="eastAsia" w:ascii="黑体" w:hAnsi="黑体" w:eastAsia="黑体" w:cs="黑体"/>
          <w:sz w:val="32"/>
          <w:szCs w:val="32"/>
          <w:lang w:val="en-US" w:eastAsia="zh-CN"/>
        </w:rPr>
        <w:t>附件1</w:t>
      </w:r>
    </w:p>
    <w:p w14:paraId="300CDF9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sz w:val="44"/>
          <w:szCs w:val="44"/>
          <w:lang w:val="en-US" w:eastAsia="zh-CN"/>
        </w:rPr>
      </w:pPr>
    </w:p>
    <w:p w14:paraId="089663E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四川发展融资担保</w:t>
      </w:r>
      <w:r>
        <w:rPr>
          <w:rFonts w:hint="eastAsia" w:ascii="方正小标宋简体" w:hAnsi="方正小标宋简体" w:eastAsia="方正小标宋简体" w:cs="方正小标宋简体"/>
          <w:b w:val="0"/>
          <w:bCs/>
          <w:sz w:val="44"/>
          <w:szCs w:val="44"/>
        </w:rPr>
        <w:t>股份有限公司</w:t>
      </w:r>
    </w:p>
    <w:p w14:paraId="27D3459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选聘报名表</w:t>
      </w:r>
    </w:p>
    <w:p w14:paraId="2D716A3A">
      <w:pPr>
        <w:spacing w:line="420" w:lineRule="exact"/>
        <w:jc w:val="both"/>
        <w:rPr>
          <w:rFonts w:hint="eastAsia" w:ascii="仿宋" w:hAnsi="仿宋" w:eastAsia="仿宋" w:cs="仿宋"/>
          <w:sz w:val="32"/>
          <w:szCs w:val="32"/>
        </w:rPr>
      </w:pPr>
    </w:p>
    <w:tbl>
      <w:tblPr>
        <w:tblStyle w:val="7"/>
        <w:tblW w:w="8738" w:type="dxa"/>
        <w:tblInd w:w="-2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46"/>
        <w:gridCol w:w="6792"/>
      </w:tblGrid>
      <w:tr w14:paraId="0B66C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6" w:type="dxa"/>
            <w:tcBorders>
              <w:top w:val="single" w:color="000000" w:sz="4" w:space="0"/>
              <w:left w:val="single" w:color="000000" w:sz="4" w:space="0"/>
              <w:bottom w:val="single" w:color="000000" w:sz="4" w:space="0"/>
              <w:right w:val="single" w:color="000000" w:sz="4" w:space="0"/>
            </w:tcBorders>
            <w:vAlign w:val="center"/>
          </w:tcPr>
          <w:p w14:paraId="264BFD54">
            <w:pPr>
              <w:adjustRightInd w:val="0"/>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机构名称</w:t>
            </w:r>
          </w:p>
        </w:tc>
        <w:tc>
          <w:tcPr>
            <w:tcW w:w="6792" w:type="dxa"/>
            <w:tcBorders>
              <w:top w:val="single" w:color="000000" w:sz="4" w:space="0"/>
              <w:left w:val="single" w:color="000000" w:sz="4" w:space="0"/>
              <w:bottom w:val="single" w:color="000000" w:sz="4" w:space="0"/>
              <w:right w:val="single" w:color="000000" w:sz="4" w:space="0"/>
            </w:tcBorders>
            <w:vAlign w:val="center"/>
          </w:tcPr>
          <w:p w14:paraId="57A7ECC8">
            <w:pPr>
              <w:adjustRightInd w:val="0"/>
              <w:spacing w:line="360" w:lineRule="auto"/>
              <w:ind w:firstLine="600" w:firstLineChars="200"/>
              <w:jc w:val="center"/>
              <w:rPr>
                <w:rFonts w:hint="eastAsia" w:ascii="仿宋_GB2312" w:hAnsi="仿宋_GB2312" w:eastAsia="仿宋_GB2312" w:cs="仿宋_GB2312"/>
                <w:sz w:val="30"/>
                <w:szCs w:val="30"/>
              </w:rPr>
            </w:pPr>
          </w:p>
        </w:tc>
      </w:tr>
      <w:tr w14:paraId="27C44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6" w:type="dxa"/>
            <w:tcBorders>
              <w:top w:val="single" w:color="000000" w:sz="4" w:space="0"/>
              <w:left w:val="single" w:color="000000" w:sz="4" w:space="0"/>
              <w:bottom w:val="single" w:color="000000" w:sz="4" w:space="0"/>
              <w:right w:val="single" w:color="000000" w:sz="4" w:space="0"/>
            </w:tcBorders>
            <w:vAlign w:val="center"/>
          </w:tcPr>
          <w:p w14:paraId="097F2CD6">
            <w:pPr>
              <w:adjustRightInd w:val="0"/>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地址</w:t>
            </w:r>
          </w:p>
        </w:tc>
        <w:tc>
          <w:tcPr>
            <w:tcW w:w="6792" w:type="dxa"/>
            <w:tcBorders>
              <w:top w:val="single" w:color="000000" w:sz="4" w:space="0"/>
              <w:left w:val="single" w:color="000000" w:sz="4" w:space="0"/>
              <w:bottom w:val="single" w:color="000000" w:sz="4" w:space="0"/>
              <w:right w:val="single" w:color="000000" w:sz="4" w:space="0"/>
            </w:tcBorders>
            <w:vAlign w:val="center"/>
          </w:tcPr>
          <w:p w14:paraId="5AC7CA8A">
            <w:pPr>
              <w:adjustRightInd w:val="0"/>
              <w:spacing w:line="360" w:lineRule="auto"/>
              <w:ind w:firstLine="600" w:firstLineChars="200"/>
              <w:jc w:val="center"/>
              <w:rPr>
                <w:rFonts w:hint="eastAsia" w:ascii="仿宋_GB2312" w:hAnsi="仿宋_GB2312" w:eastAsia="仿宋_GB2312" w:cs="仿宋_GB2312"/>
                <w:sz w:val="30"/>
                <w:szCs w:val="30"/>
              </w:rPr>
            </w:pPr>
          </w:p>
        </w:tc>
      </w:tr>
      <w:tr w14:paraId="54B76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6" w:type="dxa"/>
            <w:tcBorders>
              <w:top w:val="single" w:color="000000" w:sz="4" w:space="0"/>
              <w:left w:val="single" w:color="000000" w:sz="4" w:space="0"/>
              <w:bottom w:val="single" w:color="000000" w:sz="4" w:space="0"/>
              <w:right w:val="single" w:color="000000" w:sz="4" w:space="0"/>
            </w:tcBorders>
            <w:vAlign w:val="center"/>
          </w:tcPr>
          <w:p w14:paraId="4E7F6DCE">
            <w:pPr>
              <w:adjustRightInd w:val="0"/>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联系人</w:t>
            </w:r>
          </w:p>
        </w:tc>
        <w:tc>
          <w:tcPr>
            <w:tcW w:w="6792" w:type="dxa"/>
            <w:tcBorders>
              <w:top w:val="single" w:color="000000" w:sz="4" w:space="0"/>
              <w:left w:val="single" w:color="000000" w:sz="4" w:space="0"/>
              <w:bottom w:val="single" w:color="000000" w:sz="4" w:space="0"/>
              <w:right w:val="single" w:color="000000" w:sz="4" w:space="0"/>
            </w:tcBorders>
            <w:vAlign w:val="center"/>
          </w:tcPr>
          <w:p w14:paraId="7DFBAF41">
            <w:pPr>
              <w:adjustRightInd w:val="0"/>
              <w:spacing w:line="360" w:lineRule="auto"/>
              <w:ind w:firstLine="600" w:firstLineChars="200"/>
              <w:jc w:val="center"/>
              <w:rPr>
                <w:rFonts w:hint="eastAsia" w:ascii="仿宋_GB2312" w:hAnsi="仿宋_GB2312" w:eastAsia="仿宋_GB2312" w:cs="仿宋_GB2312"/>
                <w:sz w:val="30"/>
                <w:szCs w:val="30"/>
              </w:rPr>
            </w:pPr>
          </w:p>
        </w:tc>
      </w:tr>
      <w:tr w14:paraId="47246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6" w:type="dxa"/>
            <w:tcBorders>
              <w:top w:val="single" w:color="000000" w:sz="4" w:space="0"/>
              <w:left w:val="single" w:color="000000" w:sz="4" w:space="0"/>
              <w:bottom w:val="single" w:color="000000" w:sz="4" w:space="0"/>
              <w:right w:val="single" w:color="000000" w:sz="4" w:space="0"/>
            </w:tcBorders>
            <w:vAlign w:val="center"/>
          </w:tcPr>
          <w:p w14:paraId="057892AF">
            <w:pPr>
              <w:adjustRightInd w:val="0"/>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职务</w:t>
            </w:r>
          </w:p>
        </w:tc>
        <w:tc>
          <w:tcPr>
            <w:tcW w:w="6792" w:type="dxa"/>
            <w:tcBorders>
              <w:top w:val="single" w:color="000000" w:sz="4" w:space="0"/>
              <w:left w:val="single" w:color="000000" w:sz="4" w:space="0"/>
              <w:bottom w:val="single" w:color="000000" w:sz="4" w:space="0"/>
              <w:right w:val="single" w:color="000000" w:sz="4" w:space="0"/>
            </w:tcBorders>
            <w:vAlign w:val="center"/>
          </w:tcPr>
          <w:p w14:paraId="255CE86D">
            <w:pPr>
              <w:adjustRightInd w:val="0"/>
              <w:spacing w:line="360" w:lineRule="auto"/>
              <w:ind w:firstLine="600" w:firstLineChars="200"/>
              <w:jc w:val="center"/>
              <w:rPr>
                <w:rFonts w:hint="eastAsia" w:ascii="仿宋_GB2312" w:hAnsi="仿宋_GB2312" w:eastAsia="仿宋_GB2312" w:cs="仿宋_GB2312"/>
                <w:sz w:val="30"/>
                <w:szCs w:val="30"/>
              </w:rPr>
            </w:pPr>
          </w:p>
        </w:tc>
      </w:tr>
      <w:tr w14:paraId="1F235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6" w:type="dxa"/>
            <w:tcBorders>
              <w:top w:val="single" w:color="000000" w:sz="4" w:space="0"/>
              <w:left w:val="single" w:color="000000" w:sz="4" w:space="0"/>
              <w:bottom w:val="single" w:color="000000" w:sz="4" w:space="0"/>
              <w:right w:val="single" w:color="000000" w:sz="4" w:space="0"/>
            </w:tcBorders>
            <w:vAlign w:val="center"/>
          </w:tcPr>
          <w:p w14:paraId="7A2C23FE">
            <w:pPr>
              <w:adjustRightInd w:val="0"/>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联系方式</w:t>
            </w:r>
          </w:p>
        </w:tc>
        <w:tc>
          <w:tcPr>
            <w:tcW w:w="6792" w:type="dxa"/>
            <w:tcBorders>
              <w:top w:val="single" w:color="000000" w:sz="4" w:space="0"/>
              <w:left w:val="single" w:color="000000" w:sz="4" w:space="0"/>
              <w:bottom w:val="single" w:color="000000" w:sz="4" w:space="0"/>
              <w:right w:val="single" w:color="000000" w:sz="4" w:space="0"/>
            </w:tcBorders>
            <w:vAlign w:val="center"/>
          </w:tcPr>
          <w:p w14:paraId="7A544CB3">
            <w:pPr>
              <w:adjustRightInd w:val="0"/>
              <w:spacing w:line="360" w:lineRule="auto"/>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座机：       手机：        邮箱：</w:t>
            </w:r>
          </w:p>
        </w:tc>
      </w:tr>
      <w:tr w14:paraId="4D5CD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6" w:type="dxa"/>
            <w:tcBorders>
              <w:top w:val="single" w:color="000000" w:sz="4" w:space="0"/>
              <w:left w:val="single" w:color="000000" w:sz="4" w:space="0"/>
              <w:bottom w:val="single" w:color="000000" w:sz="4" w:space="0"/>
              <w:right w:val="single" w:color="000000" w:sz="4" w:space="0"/>
            </w:tcBorders>
            <w:vAlign w:val="center"/>
          </w:tcPr>
          <w:p w14:paraId="7841C9A5">
            <w:pPr>
              <w:adjustRightInd w:val="0"/>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报名确认</w:t>
            </w:r>
          </w:p>
        </w:tc>
        <w:tc>
          <w:tcPr>
            <w:tcW w:w="6792" w:type="dxa"/>
            <w:tcBorders>
              <w:top w:val="single" w:color="000000" w:sz="4" w:space="0"/>
              <w:left w:val="single" w:color="000000" w:sz="4" w:space="0"/>
              <w:bottom w:val="single" w:color="000000" w:sz="4" w:space="0"/>
              <w:right w:val="single" w:color="000000" w:sz="4" w:space="0"/>
            </w:tcBorders>
            <w:vAlign w:val="center"/>
          </w:tcPr>
          <w:p w14:paraId="612B149C">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我单位已收到并知晓贵司</w:t>
            </w:r>
            <w:r>
              <w:rPr>
                <w:rFonts w:hint="eastAsia" w:ascii="仿宋_GB2312" w:hAnsi="仿宋_GB2312" w:eastAsia="仿宋_GB2312" w:cs="仿宋_GB2312"/>
                <w:sz w:val="30"/>
                <w:szCs w:val="30"/>
                <w:lang w:val="en-US" w:eastAsia="zh-CN"/>
              </w:rPr>
              <w:t>选聘事项</w:t>
            </w:r>
            <w:r>
              <w:rPr>
                <w:rFonts w:hint="eastAsia" w:ascii="仿宋_GB2312" w:hAnsi="仿宋_GB2312" w:eastAsia="仿宋_GB2312" w:cs="仿宋_GB2312"/>
                <w:sz w:val="30"/>
                <w:szCs w:val="30"/>
              </w:rPr>
              <w:t>的相关内容</w:t>
            </w:r>
            <w:r>
              <w:rPr>
                <w:rFonts w:hint="eastAsia" w:ascii="仿宋_GB2312" w:hAnsi="仿宋_GB2312" w:eastAsia="仿宋_GB2312" w:cs="仿宋_GB2312"/>
                <w:sz w:val="30"/>
                <w:szCs w:val="30"/>
                <w:lang w:val="en-US" w:eastAsia="zh-CN"/>
              </w:rPr>
              <w:t>及要求</w:t>
            </w:r>
            <w:r>
              <w:rPr>
                <w:rFonts w:hint="eastAsia" w:ascii="仿宋_GB2312" w:hAnsi="仿宋_GB2312" w:eastAsia="仿宋_GB2312" w:cs="仿宋_GB2312"/>
                <w:sz w:val="30"/>
                <w:szCs w:val="30"/>
              </w:rPr>
              <w:t>。我单位确认将参选贵司</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rPr>
              <w:t>。我单位将严格按照贵司要求积极准备相关</w:t>
            </w:r>
            <w:r>
              <w:rPr>
                <w:rFonts w:hint="eastAsia" w:ascii="仿宋_GB2312" w:hAnsi="仿宋_GB2312" w:eastAsia="仿宋_GB2312" w:cs="仿宋_GB2312"/>
                <w:sz w:val="30"/>
                <w:szCs w:val="30"/>
                <w:lang w:val="en-US" w:eastAsia="zh-CN"/>
              </w:rPr>
              <w:t>选聘</w:t>
            </w:r>
            <w:r>
              <w:rPr>
                <w:rFonts w:hint="eastAsia" w:ascii="仿宋_GB2312" w:hAnsi="仿宋_GB2312" w:eastAsia="仿宋_GB2312" w:cs="仿宋_GB2312"/>
                <w:sz w:val="30"/>
                <w:szCs w:val="30"/>
              </w:rPr>
              <w:t>材料，按时参加。</w:t>
            </w:r>
          </w:p>
        </w:tc>
      </w:tr>
      <w:tr w14:paraId="6B61B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6" w:type="dxa"/>
            <w:tcBorders>
              <w:top w:val="single" w:color="000000" w:sz="4" w:space="0"/>
              <w:left w:val="single" w:color="000000" w:sz="4" w:space="0"/>
              <w:bottom w:val="single" w:color="000000" w:sz="4" w:space="0"/>
              <w:right w:val="single" w:color="000000" w:sz="4" w:space="0"/>
            </w:tcBorders>
            <w:vAlign w:val="center"/>
          </w:tcPr>
          <w:p w14:paraId="5B308619">
            <w:pPr>
              <w:adjustRightInd w:val="0"/>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法定代表人（或授权</w:t>
            </w:r>
            <w:r>
              <w:rPr>
                <w:rFonts w:hint="eastAsia" w:ascii="仿宋_GB2312" w:hAnsi="仿宋_GB2312" w:eastAsia="仿宋_GB2312" w:cs="仿宋_GB2312"/>
                <w:sz w:val="30"/>
                <w:szCs w:val="30"/>
                <w:lang w:val="en-US" w:eastAsia="zh-CN"/>
              </w:rPr>
              <w:t>代理</w:t>
            </w:r>
            <w:r>
              <w:rPr>
                <w:rFonts w:hint="eastAsia" w:ascii="仿宋_GB2312" w:hAnsi="仿宋_GB2312" w:eastAsia="仿宋_GB2312" w:cs="仿宋_GB2312"/>
                <w:sz w:val="30"/>
                <w:szCs w:val="30"/>
              </w:rPr>
              <w:t>人）签字</w:t>
            </w:r>
          </w:p>
        </w:tc>
        <w:tc>
          <w:tcPr>
            <w:tcW w:w="6792" w:type="dxa"/>
            <w:tcBorders>
              <w:top w:val="single" w:color="000000" w:sz="4" w:space="0"/>
              <w:left w:val="single" w:color="000000" w:sz="4" w:space="0"/>
              <w:bottom w:val="single" w:color="000000" w:sz="4" w:space="0"/>
              <w:right w:val="single" w:color="000000" w:sz="4" w:space="0"/>
            </w:tcBorders>
            <w:vAlign w:val="center"/>
          </w:tcPr>
          <w:p w14:paraId="5BF1677D">
            <w:pPr>
              <w:adjustRightInd w:val="0"/>
              <w:spacing w:line="360" w:lineRule="auto"/>
              <w:ind w:firstLine="600" w:firstLineChars="200"/>
              <w:jc w:val="center"/>
              <w:rPr>
                <w:rFonts w:hint="eastAsia" w:ascii="仿宋_GB2312" w:hAnsi="仿宋_GB2312" w:eastAsia="仿宋_GB2312" w:cs="仿宋_GB2312"/>
                <w:sz w:val="30"/>
                <w:szCs w:val="30"/>
              </w:rPr>
            </w:pPr>
          </w:p>
        </w:tc>
      </w:tr>
      <w:tr w14:paraId="6D6B5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6" w:type="dxa"/>
            <w:tcBorders>
              <w:top w:val="single" w:color="000000" w:sz="4" w:space="0"/>
              <w:left w:val="single" w:color="000000" w:sz="4" w:space="0"/>
              <w:bottom w:val="single" w:color="000000" w:sz="4" w:space="0"/>
              <w:right w:val="single" w:color="000000" w:sz="4" w:space="0"/>
            </w:tcBorders>
            <w:vAlign w:val="center"/>
          </w:tcPr>
          <w:p w14:paraId="7BD325ED">
            <w:pPr>
              <w:adjustRightInd w:val="0"/>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盖章</w:t>
            </w:r>
          </w:p>
        </w:tc>
        <w:tc>
          <w:tcPr>
            <w:tcW w:w="6792" w:type="dxa"/>
            <w:tcBorders>
              <w:top w:val="single" w:color="000000" w:sz="4" w:space="0"/>
              <w:left w:val="single" w:color="000000" w:sz="4" w:space="0"/>
              <w:bottom w:val="single" w:color="000000" w:sz="4" w:space="0"/>
              <w:right w:val="single" w:color="000000" w:sz="4" w:space="0"/>
            </w:tcBorders>
            <w:vAlign w:val="center"/>
          </w:tcPr>
          <w:p w14:paraId="19BDF36E">
            <w:pPr>
              <w:adjustRightInd w:val="0"/>
              <w:spacing w:line="360" w:lineRule="auto"/>
              <w:ind w:firstLine="600" w:firstLineChars="200"/>
              <w:jc w:val="center"/>
              <w:rPr>
                <w:rFonts w:hint="eastAsia" w:ascii="仿宋_GB2312" w:hAnsi="仿宋_GB2312" w:eastAsia="仿宋_GB2312" w:cs="仿宋_GB2312"/>
                <w:sz w:val="30"/>
                <w:szCs w:val="30"/>
              </w:rPr>
            </w:pPr>
          </w:p>
          <w:p w14:paraId="25C59C26">
            <w:pPr>
              <w:adjustRightInd w:val="0"/>
              <w:spacing w:line="360" w:lineRule="auto"/>
              <w:ind w:firstLine="600" w:firstLineChars="20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（公章）</w:t>
            </w:r>
          </w:p>
          <w:p w14:paraId="16F497E0">
            <w:pPr>
              <w:adjustRightInd w:val="0"/>
              <w:spacing w:line="360" w:lineRule="auto"/>
              <w:ind w:firstLine="600" w:firstLineChars="200"/>
              <w:jc w:val="center"/>
              <w:rPr>
                <w:rFonts w:hint="eastAsia" w:ascii="仿宋_GB2312" w:hAnsi="仿宋_GB2312" w:eastAsia="仿宋_GB2312" w:cs="仿宋_GB2312"/>
                <w:sz w:val="30"/>
                <w:szCs w:val="30"/>
              </w:rPr>
            </w:pPr>
          </w:p>
        </w:tc>
      </w:tr>
    </w:tbl>
    <w:p w14:paraId="276F4FE2">
      <w:pPr>
        <w:keepNext w:val="0"/>
        <w:keepLines w:val="0"/>
        <w:pageBreakBefore w:val="0"/>
        <w:widowControl/>
        <w:kinsoku/>
        <w:wordWrap/>
        <w:overflowPunct/>
        <w:topLinePunct w:val="0"/>
        <w:autoSpaceDE/>
        <w:autoSpaceDN/>
        <w:bidi w:val="0"/>
        <w:adjustRightInd/>
        <w:snapToGrid/>
        <w:spacing w:after="0" w:afterLines="-2147483648" w:line="240" w:lineRule="auto"/>
        <w:ind w:left="0" w:leftChars="0" w:right="0" w:rightChars="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6682F45C">
      <w:pPr>
        <w:keepNext w:val="0"/>
        <w:keepLines w:val="0"/>
        <w:pageBreakBefore w:val="0"/>
        <w:widowControl w:val="0"/>
        <w:kinsoku/>
        <w:wordWrap/>
        <w:overflowPunct/>
        <w:topLinePunct w:val="0"/>
        <w:autoSpaceDE/>
        <w:autoSpaceDN/>
        <w:bidi w:val="0"/>
        <w:adjustRightInd/>
        <w:snapToGrid/>
        <w:spacing w:after="157" w:afterLines="50" w:line="560" w:lineRule="exact"/>
        <w:ind w:left="0" w:leftChars="0" w:right="0" w:rightChars="0"/>
        <w:jc w:val="both"/>
        <w:textAlignment w:val="auto"/>
        <w:outlineLvl w:val="9"/>
        <w:rPr>
          <w:rFonts w:hint="eastAsia" w:ascii="方正小标宋简体" w:hAnsi="宋体" w:eastAsia="方正小标宋简体" w:cs="宋体"/>
          <w:b/>
          <w:bCs w:val="0"/>
          <w:color w:val="000000"/>
          <w:kern w:val="0"/>
          <w:sz w:val="44"/>
          <w:szCs w:val="44"/>
          <w:lang w:val="en-US" w:eastAsia="zh-CN" w:bidi="ar-SA"/>
        </w:rPr>
      </w:pPr>
      <w:r>
        <w:rPr>
          <w:rFonts w:hint="eastAsia" w:ascii="黑体" w:hAnsi="黑体" w:eastAsia="黑体" w:cs="黑体"/>
          <w:sz w:val="32"/>
          <w:szCs w:val="32"/>
          <w:lang w:val="en-US" w:eastAsia="zh-CN"/>
        </w:rPr>
        <w:t>附件2</w:t>
      </w:r>
      <w:r>
        <w:rPr>
          <w:rFonts w:hint="eastAsia" w:ascii="方正小标宋简体" w:hAnsi="宋体" w:eastAsia="方正小标宋简体" w:cs="宋体"/>
          <w:b/>
          <w:bCs w:val="0"/>
          <w:color w:val="000000"/>
          <w:kern w:val="0"/>
          <w:sz w:val="44"/>
          <w:szCs w:val="44"/>
          <w:lang w:val="en-US" w:eastAsia="zh-CN" w:bidi="ar-SA"/>
        </w:rPr>
        <w:t xml:space="preserve">        </w:t>
      </w:r>
    </w:p>
    <w:p w14:paraId="7A8D2651">
      <w:pPr>
        <w:keepNext w:val="0"/>
        <w:keepLines w:val="0"/>
        <w:pageBreakBefore w:val="0"/>
        <w:widowControl w:val="0"/>
        <w:kinsoku/>
        <w:wordWrap/>
        <w:overflowPunct/>
        <w:topLinePunct w:val="0"/>
        <w:autoSpaceDE/>
        <w:autoSpaceDN/>
        <w:bidi w:val="0"/>
        <w:adjustRightInd/>
        <w:snapToGrid/>
        <w:spacing w:after="157" w:afterLines="50" w:line="560" w:lineRule="exact"/>
        <w:ind w:left="0" w:leftChars="0" w:right="0" w:rightChars="0" w:firstLine="3080" w:firstLineChars="700"/>
        <w:jc w:val="both"/>
        <w:textAlignment w:val="auto"/>
        <w:outlineLvl w:val="9"/>
        <w:rPr>
          <w:rFonts w:hint="eastAsia" w:ascii="方正小标宋简体" w:hAnsi="宋体" w:eastAsia="方正小标宋简体" w:cs="宋体"/>
          <w:b w:val="0"/>
          <w:bCs/>
          <w:color w:val="000000"/>
          <w:kern w:val="0"/>
          <w:sz w:val="44"/>
          <w:szCs w:val="44"/>
          <w:lang w:val="en-US" w:eastAsia="zh-CN" w:bidi="ar-SA"/>
        </w:rPr>
      </w:pPr>
      <w:r>
        <w:rPr>
          <w:rFonts w:hint="eastAsia" w:ascii="方正小标宋简体" w:hAnsi="宋体" w:eastAsia="方正小标宋简体" w:cs="宋体"/>
          <w:b w:val="0"/>
          <w:bCs/>
          <w:color w:val="000000"/>
          <w:kern w:val="0"/>
          <w:sz w:val="44"/>
          <w:szCs w:val="44"/>
          <w:lang w:val="en-US" w:eastAsia="zh-CN" w:bidi="ar-SA"/>
        </w:rPr>
        <w:t>授权委托书</w:t>
      </w:r>
    </w:p>
    <w:p w14:paraId="3B816C5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本授权委托书声明：本单位</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rPr>
        <w:t>现授权委托</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none"/>
          <w:lang w:eastAsia="zh-CN"/>
        </w:rPr>
        <w:t>（</w:t>
      </w:r>
      <w:r>
        <w:rPr>
          <w:rFonts w:hint="eastAsia" w:ascii="仿宋_GB2312" w:hAnsi="仿宋_GB2312" w:eastAsia="仿宋_GB2312" w:cs="仿宋_GB2312"/>
          <w:sz w:val="30"/>
          <w:szCs w:val="30"/>
        </w:rPr>
        <w:t>身份证号码：</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）为我单位</w:t>
      </w:r>
      <w:r>
        <w:rPr>
          <w:rFonts w:hint="eastAsia" w:ascii="仿宋_GB2312" w:hAnsi="仿宋_GB2312" w:eastAsia="仿宋_GB2312" w:cs="仿宋_GB2312"/>
          <w:sz w:val="30"/>
          <w:szCs w:val="30"/>
          <w:lang w:val="en-US" w:eastAsia="zh-CN"/>
        </w:rPr>
        <w:t>授权</w:t>
      </w:r>
      <w:r>
        <w:rPr>
          <w:rFonts w:hint="eastAsia" w:ascii="仿宋_GB2312" w:hAnsi="仿宋_GB2312" w:eastAsia="仿宋_GB2312" w:cs="仿宋_GB2312"/>
          <w:sz w:val="30"/>
          <w:szCs w:val="30"/>
        </w:rPr>
        <w:t>代理人，以本</w:t>
      </w:r>
      <w:r>
        <w:rPr>
          <w:rFonts w:hint="eastAsia" w:ascii="仿宋_GB2312" w:hAnsi="仿宋_GB2312" w:eastAsia="仿宋_GB2312" w:cs="仿宋_GB2312"/>
          <w:sz w:val="30"/>
          <w:szCs w:val="30"/>
          <w:lang w:val="en-US" w:eastAsia="zh-CN"/>
        </w:rPr>
        <w:t>单位</w:t>
      </w:r>
      <w:r>
        <w:rPr>
          <w:rFonts w:hint="eastAsia" w:ascii="仿宋_GB2312" w:hAnsi="仿宋_GB2312" w:eastAsia="仿宋_GB2312" w:cs="仿宋_GB2312"/>
          <w:sz w:val="30"/>
          <w:szCs w:val="30"/>
        </w:rPr>
        <w:t>的名义参加四川发展融资担保股份有限公</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司组织</w:t>
      </w:r>
      <w:r>
        <w:rPr>
          <w:rFonts w:hint="eastAsia" w:ascii="仿宋_GB2312" w:hAnsi="仿宋_GB2312" w:eastAsia="仿宋_GB2312" w:cs="仿宋_GB2312"/>
          <w:sz w:val="30"/>
          <w:szCs w:val="30"/>
          <w:lang w:val="en-US" w:eastAsia="zh-CN"/>
        </w:rPr>
        <w:t>的</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选聘</w:t>
      </w:r>
      <w:r>
        <w:rPr>
          <w:rFonts w:hint="eastAsia" w:ascii="仿宋_GB2312" w:hAnsi="仿宋_GB2312" w:eastAsia="仿宋_GB2312" w:cs="仿宋_GB2312"/>
          <w:sz w:val="30"/>
          <w:szCs w:val="30"/>
        </w:rPr>
        <w:t>。</w:t>
      </w:r>
    </w:p>
    <w:p w14:paraId="24D3544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授权</w:t>
      </w:r>
      <w:r>
        <w:rPr>
          <w:rFonts w:hint="eastAsia" w:ascii="仿宋_GB2312" w:hAnsi="仿宋_GB2312" w:eastAsia="仿宋_GB2312" w:cs="仿宋_GB2312"/>
          <w:sz w:val="30"/>
          <w:szCs w:val="30"/>
        </w:rPr>
        <w:t>代理人在</w:t>
      </w:r>
      <w:r>
        <w:rPr>
          <w:rFonts w:hint="eastAsia" w:ascii="仿宋_GB2312" w:hAnsi="仿宋_GB2312" w:eastAsia="仿宋_GB2312" w:cs="仿宋_GB2312"/>
          <w:sz w:val="30"/>
          <w:szCs w:val="30"/>
          <w:lang w:val="en-US" w:eastAsia="zh-CN"/>
        </w:rPr>
        <w:t>现场谈判和</w:t>
      </w:r>
      <w:r>
        <w:rPr>
          <w:rFonts w:hint="eastAsia" w:ascii="仿宋_GB2312" w:hAnsi="仿宋_GB2312" w:eastAsia="仿宋_GB2312" w:cs="仿宋_GB2312"/>
          <w:sz w:val="30"/>
          <w:szCs w:val="30"/>
        </w:rPr>
        <w:t>合同谈判过程中所签署的一切文件和处理与之有关的一切事务，本</w:t>
      </w:r>
      <w:r>
        <w:rPr>
          <w:rFonts w:hint="eastAsia" w:ascii="仿宋_GB2312" w:hAnsi="仿宋_GB2312" w:eastAsia="仿宋_GB2312" w:cs="仿宋_GB2312"/>
          <w:sz w:val="30"/>
          <w:szCs w:val="30"/>
          <w:lang w:val="en-US" w:eastAsia="zh-CN"/>
        </w:rPr>
        <w:t>单位</w:t>
      </w:r>
      <w:r>
        <w:rPr>
          <w:rFonts w:hint="eastAsia" w:ascii="仿宋_GB2312" w:hAnsi="仿宋_GB2312" w:eastAsia="仿宋_GB2312" w:cs="仿宋_GB2312"/>
          <w:sz w:val="30"/>
          <w:szCs w:val="30"/>
        </w:rPr>
        <w:t>均予以承认。</w:t>
      </w:r>
      <w:r>
        <w:rPr>
          <w:rFonts w:hint="eastAsia" w:ascii="仿宋_GB2312" w:hAnsi="仿宋_GB2312" w:eastAsia="仿宋_GB2312" w:cs="仿宋_GB2312"/>
          <w:sz w:val="30"/>
          <w:szCs w:val="30"/>
          <w:lang w:val="en-US" w:eastAsia="zh-CN"/>
        </w:rPr>
        <w:t>授权</w:t>
      </w:r>
      <w:r>
        <w:rPr>
          <w:rFonts w:hint="eastAsia" w:ascii="仿宋_GB2312" w:hAnsi="仿宋_GB2312" w:eastAsia="仿宋_GB2312" w:cs="仿宋_GB2312"/>
          <w:sz w:val="30"/>
          <w:szCs w:val="30"/>
        </w:rPr>
        <w:t>代理人不得转授权。</w:t>
      </w:r>
    </w:p>
    <w:p w14:paraId="3D7E442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特此委托。</w:t>
      </w:r>
    </w:p>
    <w:p w14:paraId="06CA5BC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p>
    <w:p w14:paraId="2C04D9B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委托人</w:t>
      </w:r>
      <w:r>
        <w:rPr>
          <w:rFonts w:hint="eastAsia" w:ascii="仿宋_GB2312" w:hAnsi="仿宋_GB2312" w:eastAsia="仿宋_GB2312" w:cs="仿宋_GB2312"/>
          <w:sz w:val="32"/>
          <w:szCs w:val="32"/>
        </w:rPr>
        <w:t>（盖章）：</w:t>
      </w:r>
    </w:p>
    <w:p w14:paraId="6BE1EA7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法定代表人：</w:t>
      </w:r>
    </w:p>
    <w:p w14:paraId="1BBA84F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14:paraId="69E0FC72">
      <w:pPr>
        <w:pStyle w:val="2"/>
        <w:pageBreakBefore w:val="0"/>
        <w:widowControl w:val="0"/>
        <w:numPr>
          <w:ilvl w:val="1"/>
          <w:numId w:val="0"/>
        </w:numPr>
        <w:tabs>
          <w:tab w:val="left" w:pos="576"/>
        </w:tabs>
        <w:kinsoku/>
        <w:wordWrap/>
        <w:overflowPunct/>
        <w:topLinePunct w:val="0"/>
        <w:autoSpaceDE/>
        <w:autoSpaceDN/>
        <w:bidi w:val="0"/>
        <w:adjustRightInd/>
        <w:snapToGrid/>
        <w:spacing w:line="560" w:lineRule="exact"/>
        <w:ind w:left="0" w:leftChars="0" w:right="0" w:rightChars="0" w:firstLine="3092" w:firstLineChars="700"/>
        <w:jc w:val="both"/>
        <w:textAlignment w:val="auto"/>
        <w:rPr>
          <w:rFonts w:hint="eastAsia" w:ascii="方正小标宋简体" w:hAnsi="宋体" w:eastAsia="方正小标宋简体" w:cs="宋体"/>
          <w:bCs w:val="0"/>
          <w:color w:val="000000"/>
          <w:kern w:val="0"/>
          <w:sz w:val="44"/>
          <w:szCs w:val="44"/>
        </w:rPr>
      </w:pPr>
    </w:p>
    <w:p w14:paraId="65F98EEC">
      <w:pPr>
        <w:pStyle w:val="2"/>
        <w:pageBreakBefore w:val="0"/>
        <w:widowControl w:val="0"/>
        <w:numPr>
          <w:ilvl w:val="1"/>
          <w:numId w:val="0"/>
        </w:numPr>
        <w:tabs>
          <w:tab w:val="left" w:pos="576"/>
        </w:tabs>
        <w:kinsoku/>
        <w:wordWrap/>
        <w:overflowPunct/>
        <w:topLinePunct w:val="0"/>
        <w:autoSpaceDE/>
        <w:autoSpaceDN/>
        <w:bidi w:val="0"/>
        <w:adjustRightInd/>
        <w:snapToGrid/>
        <w:spacing w:line="560" w:lineRule="exact"/>
        <w:ind w:left="0" w:leftChars="0" w:right="0" w:rightChars="0" w:firstLine="3092" w:firstLineChars="700"/>
        <w:jc w:val="both"/>
        <w:textAlignment w:val="auto"/>
        <w:rPr>
          <w:rFonts w:hint="eastAsia" w:ascii="方正小标宋简体" w:hAnsi="宋体" w:eastAsia="方正小标宋简体" w:cs="宋体"/>
          <w:bCs w:val="0"/>
          <w:color w:val="000000"/>
          <w:kern w:val="0"/>
          <w:sz w:val="44"/>
          <w:szCs w:val="44"/>
        </w:rPr>
      </w:pPr>
    </w:p>
    <w:p w14:paraId="79A19950">
      <w:pPr>
        <w:pStyle w:val="2"/>
        <w:pageBreakBefore w:val="0"/>
        <w:widowControl w:val="0"/>
        <w:numPr>
          <w:ilvl w:val="1"/>
          <w:numId w:val="0"/>
        </w:numPr>
        <w:tabs>
          <w:tab w:val="left" w:pos="576"/>
        </w:tabs>
        <w:kinsoku/>
        <w:wordWrap/>
        <w:overflowPunct/>
        <w:topLinePunct w:val="0"/>
        <w:autoSpaceDE/>
        <w:autoSpaceDN/>
        <w:bidi w:val="0"/>
        <w:adjustRightInd/>
        <w:snapToGrid/>
        <w:spacing w:line="560" w:lineRule="exact"/>
        <w:ind w:left="0" w:leftChars="0" w:right="0" w:rightChars="0" w:firstLine="3092" w:firstLineChars="700"/>
        <w:jc w:val="both"/>
        <w:textAlignment w:val="auto"/>
        <w:rPr>
          <w:rFonts w:hint="eastAsia" w:ascii="方正小标宋简体" w:hAnsi="宋体" w:eastAsia="方正小标宋简体" w:cs="宋体"/>
          <w:bCs w:val="0"/>
          <w:color w:val="000000"/>
          <w:kern w:val="0"/>
          <w:sz w:val="44"/>
          <w:szCs w:val="44"/>
        </w:rPr>
      </w:pPr>
    </w:p>
    <w:p w14:paraId="220F17D6">
      <w:pPr>
        <w:rPr>
          <w:rFonts w:hint="eastAsia" w:ascii="方正小标宋简体" w:hAnsi="宋体" w:eastAsia="方正小标宋简体" w:cs="宋体"/>
          <w:bCs w:val="0"/>
          <w:color w:val="000000"/>
          <w:kern w:val="0"/>
          <w:sz w:val="44"/>
          <w:szCs w:val="44"/>
        </w:rPr>
      </w:pPr>
    </w:p>
    <w:p w14:paraId="32D165A9">
      <w:pPr>
        <w:rPr>
          <w:rFonts w:hint="eastAsia" w:ascii="方正小标宋简体" w:hAnsi="宋体" w:eastAsia="方正小标宋简体" w:cs="宋体"/>
          <w:bCs w:val="0"/>
          <w:color w:val="000000"/>
          <w:kern w:val="0"/>
          <w:sz w:val="44"/>
          <w:szCs w:val="44"/>
        </w:rPr>
      </w:pPr>
    </w:p>
    <w:p w14:paraId="2A5E1709">
      <w:pPr>
        <w:pageBreakBefore w:val="0"/>
        <w:widowControl/>
        <w:kinsoku/>
        <w:wordWrap/>
        <w:overflowPunct/>
        <w:topLinePunct w:val="0"/>
        <w:autoSpaceDE/>
        <w:autoSpaceDN/>
        <w:bidi w:val="0"/>
        <w:adjustRightInd/>
        <w:snapToGrid/>
        <w:spacing w:line="240" w:lineRule="auto"/>
        <w:ind w:left="0" w:leftChars="0" w:right="0" w:right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579C4710">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宋体" w:eastAsia="方正小标宋简体" w:cs="宋体"/>
          <w:b w:val="0"/>
          <w:bCs/>
          <w:color w:val="000000"/>
          <w:kern w:val="0"/>
          <w:sz w:val="44"/>
          <w:szCs w:val="44"/>
          <w:lang w:val="en-US" w:eastAsia="zh-CN" w:bidi="ar-SA"/>
        </w:rPr>
      </w:pPr>
      <w:r>
        <w:rPr>
          <w:rFonts w:hint="eastAsia" w:ascii="方正小标宋简体" w:hAnsi="宋体" w:eastAsia="方正小标宋简体" w:cs="宋体"/>
          <w:b w:val="0"/>
          <w:bCs/>
          <w:color w:val="000000"/>
          <w:kern w:val="0"/>
          <w:sz w:val="44"/>
          <w:szCs w:val="44"/>
          <w:lang w:val="en-US" w:eastAsia="zh-CN" w:bidi="ar-SA"/>
        </w:rPr>
        <w:t>承 诺 书</w:t>
      </w:r>
    </w:p>
    <w:p w14:paraId="0C68A6E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32"/>
          <w:szCs w:val="32"/>
        </w:rPr>
      </w:pPr>
    </w:p>
    <w:p w14:paraId="45F5525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四川发展融资担保股份有限公司：</w:t>
      </w:r>
    </w:p>
    <w:p w14:paraId="3C1F0A2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本单位自愿参加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选聘</w:t>
      </w:r>
      <w:r>
        <w:rPr>
          <w:rFonts w:hint="eastAsia" w:ascii="仿宋_GB2312" w:hAnsi="仿宋_GB2312" w:eastAsia="仿宋_GB2312" w:cs="仿宋_GB2312"/>
          <w:sz w:val="32"/>
          <w:szCs w:val="32"/>
        </w:rPr>
        <w:t>，并保证</w:t>
      </w:r>
      <w:r>
        <w:rPr>
          <w:rFonts w:hint="eastAsia" w:ascii="仿宋_GB2312" w:hAnsi="仿宋_GB2312" w:eastAsia="仿宋_GB2312" w:cs="仿宋_GB2312"/>
          <w:sz w:val="32"/>
          <w:szCs w:val="32"/>
          <w:lang w:val="en-US" w:eastAsia="zh-CN"/>
        </w:rPr>
        <w:t>选聘</w:t>
      </w:r>
      <w:r>
        <w:rPr>
          <w:rFonts w:hint="eastAsia" w:ascii="仿宋_GB2312" w:hAnsi="仿宋_GB2312" w:eastAsia="仿宋_GB2312" w:cs="仿宋_GB2312"/>
          <w:sz w:val="32"/>
          <w:szCs w:val="32"/>
        </w:rPr>
        <w:t>文件中所列举报价文件及相关资料和公司基本情况资料是真实的、有效的、合法的。为此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本公司承诺如下：</w:t>
      </w:r>
    </w:p>
    <w:p w14:paraId="67F7DBB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一、依法设立，具有相应执业资质，并按规定通过了有关部门的年度检验。</w:t>
      </w:r>
    </w:p>
    <w:p w14:paraId="541B11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二、合法经营、依法执业，遵守法律法规、职业道德和执业准则，有良好社会信誉。</w:t>
      </w:r>
    </w:p>
    <w:p w14:paraId="3FB283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三、近三年提供的中介服务未因重大执业质量等问题受到上级国资管理部门通报。</w:t>
      </w:r>
    </w:p>
    <w:p w14:paraId="4230AF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四、提供中介服务的专业人员近三年未受到行业处分或行政处罚。</w:t>
      </w:r>
    </w:p>
    <w:p w14:paraId="7F32189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同意</w:t>
      </w:r>
      <w:r>
        <w:rPr>
          <w:rFonts w:hint="eastAsia" w:ascii="仿宋_GB2312" w:hAnsi="仿宋_GB2312" w:eastAsia="仿宋_GB2312" w:cs="仿宋_GB2312"/>
          <w:sz w:val="32"/>
          <w:szCs w:val="32"/>
          <w:lang w:val="en-US" w:eastAsia="zh-CN"/>
        </w:rPr>
        <w:t>选聘</w:t>
      </w:r>
      <w:r>
        <w:rPr>
          <w:rFonts w:hint="eastAsia" w:ascii="仿宋_GB2312" w:hAnsi="仿宋_GB2312" w:eastAsia="仿宋_GB2312" w:cs="仿宋_GB2312"/>
          <w:sz w:val="32"/>
          <w:szCs w:val="32"/>
        </w:rPr>
        <w:t>文件中的有关规定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按照贵方要求</w:t>
      </w:r>
      <w:r>
        <w:rPr>
          <w:rFonts w:hint="eastAsia" w:ascii="仿宋_GB2312" w:hAnsi="仿宋_GB2312" w:eastAsia="仿宋_GB2312" w:cs="仿宋_GB2312"/>
          <w:sz w:val="32"/>
          <w:szCs w:val="32"/>
          <w:lang w:val="en-US" w:eastAsia="zh-CN"/>
        </w:rPr>
        <w:t>准备</w:t>
      </w:r>
      <w:r>
        <w:rPr>
          <w:rFonts w:hint="eastAsia" w:ascii="仿宋_GB2312" w:hAnsi="仿宋_GB2312" w:eastAsia="仿宋_GB2312" w:cs="仿宋_GB2312"/>
          <w:sz w:val="32"/>
          <w:szCs w:val="32"/>
        </w:rPr>
        <w:t>与比选有关的一切数据、情况和资料等。</w:t>
      </w:r>
    </w:p>
    <w:p w14:paraId="54D74FD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本单位如中选，保证按照</w:t>
      </w:r>
      <w:r>
        <w:rPr>
          <w:rFonts w:hint="eastAsia" w:ascii="仿宋_GB2312" w:hAnsi="仿宋_GB2312" w:eastAsia="仿宋_GB2312" w:cs="仿宋_GB2312"/>
          <w:sz w:val="32"/>
          <w:szCs w:val="32"/>
          <w:lang w:val="en-US" w:eastAsia="zh-CN"/>
        </w:rPr>
        <w:t>选聘</w:t>
      </w:r>
      <w:r>
        <w:rPr>
          <w:rFonts w:hint="eastAsia" w:ascii="仿宋_GB2312" w:hAnsi="仿宋_GB2312" w:eastAsia="仿宋_GB2312" w:cs="仿宋_GB2312"/>
          <w:sz w:val="32"/>
          <w:szCs w:val="32"/>
        </w:rPr>
        <w:t>文件的承诺与贵方签订合作协议。</w:t>
      </w:r>
    </w:p>
    <w:p w14:paraId="2FE4656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本单位参与本次</w:t>
      </w:r>
      <w:r>
        <w:rPr>
          <w:rFonts w:hint="eastAsia" w:ascii="仿宋_GB2312" w:hAnsi="仿宋_GB2312" w:eastAsia="仿宋_GB2312" w:cs="仿宋_GB2312"/>
          <w:sz w:val="32"/>
          <w:szCs w:val="32"/>
          <w:lang w:val="en-US" w:eastAsia="zh-CN"/>
        </w:rPr>
        <w:t>选聘</w:t>
      </w:r>
      <w:r>
        <w:rPr>
          <w:rFonts w:hint="eastAsia" w:ascii="仿宋_GB2312" w:hAnsi="仿宋_GB2312" w:eastAsia="仿宋_GB2312" w:cs="仿宋_GB2312"/>
          <w:sz w:val="32"/>
          <w:szCs w:val="32"/>
        </w:rPr>
        <w:t>申请，保证不存在以下情形：</w:t>
      </w:r>
    </w:p>
    <w:p w14:paraId="187730F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（一）弄虚作假、恶意串通、围标竞标、营私舞弊等不诚信行为</w:t>
      </w:r>
      <w:r>
        <w:rPr>
          <w:rFonts w:hint="eastAsia" w:ascii="仿宋_GB2312" w:hAnsi="仿宋_GB2312" w:eastAsia="仿宋_GB2312" w:cs="仿宋_GB2312"/>
          <w:sz w:val="32"/>
          <w:szCs w:val="32"/>
        </w:rPr>
        <w:t>；</w:t>
      </w:r>
    </w:p>
    <w:p w14:paraId="2A1470C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（二）出具虚假或失实业务报告；</w:t>
      </w:r>
    </w:p>
    <w:p w14:paraId="734CF39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向任何第三方泄露本次比选相关信息，披露获得的或收到的任何文件资料及非公开信息。</w:t>
      </w:r>
    </w:p>
    <w:p w14:paraId="5CF6EF1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（四）违反中介服务合同约定给委托方造成损失，未尽职履职给委托方造成重大不良影响；</w:t>
      </w:r>
    </w:p>
    <w:p w14:paraId="1649565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）采取不正当手段诋毁、排挤其他申请人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与其它申请人恶意串通；</w:t>
      </w:r>
    </w:p>
    <w:p w14:paraId="2204E99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）向比选人行贿或者提供其他不正当利益；</w:t>
      </w:r>
    </w:p>
    <w:p w14:paraId="07A137F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）拒绝有关部门监督检查</w:t>
      </w:r>
      <w:r>
        <w:rPr>
          <w:rFonts w:hint="eastAsia" w:ascii="仿宋_GB2312" w:hAnsi="仿宋_GB2312" w:eastAsia="仿宋_GB2312" w:cs="仿宋_GB2312"/>
          <w:sz w:val="32"/>
          <w:szCs w:val="32"/>
          <w:lang w:val="en-US" w:eastAsia="zh-CN"/>
        </w:rPr>
        <w:t>等其他违规行为</w:t>
      </w:r>
      <w:r>
        <w:rPr>
          <w:rFonts w:hint="eastAsia" w:ascii="仿宋_GB2312" w:hAnsi="仿宋_GB2312" w:eastAsia="仿宋_GB2312" w:cs="仿宋_GB2312"/>
          <w:sz w:val="32"/>
          <w:szCs w:val="32"/>
          <w:lang w:eastAsia="zh-CN"/>
        </w:rPr>
        <w:t>。</w:t>
      </w:r>
    </w:p>
    <w:p w14:paraId="233E998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14:paraId="0AD398C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840" w:firstLineChars="1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选聘</w:t>
      </w:r>
      <w:r>
        <w:rPr>
          <w:rFonts w:hint="eastAsia" w:ascii="仿宋_GB2312" w:hAnsi="仿宋_GB2312" w:eastAsia="仿宋_GB2312" w:cs="仿宋_GB2312"/>
          <w:sz w:val="32"/>
          <w:szCs w:val="32"/>
        </w:rPr>
        <w:t>申请人名称（盖章）：</w:t>
      </w:r>
    </w:p>
    <w:p w14:paraId="46B4E83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960" w:firstLineChars="3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法定代表人（负责人）或授权委托人（签字或盖章）：</w:t>
      </w:r>
    </w:p>
    <w:p w14:paraId="157CA11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840" w:firstLineChars="1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192521E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lang w:val="en-US" w:eastAsia="zh-CN"/>
        </w:rPr>
      </w:pPr>
    </w:p>
    <w:p w14:paraId="00F5BE53">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sz w:val="32"/>
          <w:szCs w:val="32"/>
        </w:rPr>
      </w:pP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B749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-208280</wp:posOffset>
              </wp:positionV>
              <wp:extent cx="558165" cy="34988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58165" cy="3498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61C9B2">
                          <w:pPr>
                            <w:pStyle w:val="5"/>
                            <w:rPr>
                              <w:rFonts w:hint="default" w:ascii="Times New Roman" w:hAnsi="Times New Roman" w:eastAsia="宋体"/>
                              <w:sz w:val="28"/>
                              <w:szCs w:val="28"/>
                              <w:lang w:val="en-US" w:eastAsia="zh-CN"/>
                            </w:rPr>
                          </w:pPr>
                          <w:r>
                            <w:rPr>
                              <w:rFonts w:hint="default" w:ascii="Times New Roman" w:hAnsi="Times New Roman"/>
                              <w:sz w:val="28"/>
                              <w:szCs w:val="28"/>
                              <w:lang w:eastAsia="zh-CN"/>
                            </w:rPr>
                            <w:t>—</w:t>
                          </w:r>
                          <w:r>
                            <w:rPr>
                              <w:rFonts w:hint="default" w:ascii="Times New Roman" w:hAnsi="Times New Roman"/>
                              <w:sz w:val="28"/>
                              <w:szCs w:val="28"/>
                              <w:lang w:val="en-US" w:eastAsia="zh-CN"/>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hint="default" w:ascii="Times New Roman" w:hAnsi="Times New Roman"/>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6.4pt;height:27.55pt;width:43.95pt;mso-position-horizontal:outside;mso-position-horizontal-relative:margin;z-index:251659264;mso-width-relative:page;mso-height-relative:page;" filled="f" stroked="f" coordsize="21600,21600" o:gfxdata="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HA49TVAAAABgEAAA8AAAAAAAAAAQAgAAAAIgAAAGRycy9kb3ducmV2&#10;LnhtbFBLAQIUABQAAAAIAIdO4kCYHT+IOAIAAGEEAAAOAAAAAAAAAAEAIAAAACQBAABkcnMvZTJv&#10;RG9jLnhtbFBLBQYAAAAABgAGAFkBAADOBQAAAAA=&#10;">
              <v:fill on="f" focussize="0,0"/>
              <v:stroke on="f" weight="0.5pt"/>
              <v:imagedata o:title=""/>
              <o:lock v:ext="edit" aspectratio="f"/>
              <v:textbox inset="0mm,0mm,0mm,0mm">
                <w:txbxContent>
                  <w:p w14:paraId="1A61C9B2">
                    <w:pPr>
                      <w:pStyle w:val="5"/>
                      <w:rPr>
                        <w:rFonts w:hint="default" w:ascii="Times New Roman" w:hAnsi="Times New Roman" w:eastAsia="宋体"/>
                        <w:sz w:val="28"/>
                        <w:szCs w:val="28"/>
                        <w:lang w:val="en-US" w:eastAsia="zh-CN"/>
                      </w:rPr>
                    </w:pPr>
                    <w:r>
                      <w:rPr>
                        <w:rFonts w:hint="default" w:ascii="Times New Roman" w:hAnsi="Times New Roman"/>
                        <w:sz w:val="28"/>
                        <w:szCs w:val="28"/>
                        <w:lang w:eastAsia="zh-CN"/>
                      </w:rPr>
                      <w:t>—</w:t>
                    </w:r>
                    <w:r>
                      <w:rPr>
                        <w:rFonts w:hint="default" w:ascii="Times New Roman" w:hAnsi="Times New Roman"/>
                        <w:sz w:val="28"/>
                        <w:szCs w:val="28"/>
                        <w:lang w:val="en-US" w:eastAsia="zh-CN"/>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hint="default" w:ascii="Times New Roman" w:hAnsi="Times New Roman"/>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B32E20"/>
    <w:multiLevelType w:val="multilevel"/>
    <w:tmpl w:val="49B32E20"/>
    <w:lvl w:ilvl="0" w:tentative="0">
      <w:start w:val="1"/>
      <w:numFmt w:val="decimal"/>
      <w:lvlText w:val="%1"/>
      <w:lvlJc w:val="left"/>
      <w:pPr>
        <w:tabs>
          <w:tab w:val="left" w:pos="432"/>
        </w:tabs>
        <w:ind w:left="432" w:hanging="432"/>
      </w:pPr>
    </w:lvl>
    <w:lvl w:ilvl="1" w:tentative="0">
      <w:start w:val="1"/>
      <w:numFmt w:val="decimal"/>
      <w:pStyle w:val="2"/>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5ED46216"/>
    <w:multiLevelType w:val="singleLevel"/>
    <w:tmpl w:val="5ED46216"/>
    <w:lvl w:ilvl="0" w:tentative="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959"/>
    <w:rsid w:val="000304DF"/>
    <w:rsid w:val="00054E39"/>
    <w:rsid w:val="00295D82"/>
    <w:rsid w:val="003C5DBB"/>
    <w:rsid w:val="00514C68"/>
    <w:rsid w:val="005408BF"/>
    <w:rsid w:val="00574E2E"/>
    <w:rsid w:val="00576FC8"/>
    <w:rsid w:val="00775BC9"/>
    <w:rsid w:val="00872413"/>
    <w:rsid w:val="009777E8"/>
    <w:rsid w:val="00A36959"/>
    <w:rsid w:val="00B15B21"/>
    <w:rsid w:val="00B20245"/>
    <w:rsid w:val="00C30444"/>
    <w:rsid w:val="00DB57BA"/>
    <w:rsid w:val="00E11C9E"/>
    <w:rsid w:val="00E641A7"/>
    <w:rsid w:val="00F041BB"/>
    <w:rsid w:val="01A75D41"/>
    <w:rsid w:val="01C631E5"/>
    <w:rsid w:val="02043E6A"/>
    <w:rsid w:val="02047E69"/>
    <w:rsid w:val="028F616E"/>
    <w:rsid w:val="029B5E99"/>
    <w:rsid w:val="04460347"/>
    <w:rsid w:val="046D4F43"/>
    <w:rsid w:val="04FF30ED"/>
    <w:rsid w:val="05264455"/>
    <w:rsid w:val="062D372F"/>
    <w:rsid w:val="067524F3"/>
    <w:rsid w:val="06F205B2"/>
    <w:rsid w:val="070B5E89"/>
    <w:rsid w:val="07443AAA"/>
    <w:rsid w:val="07D7287B"/>
    <w:rsid w:val="07E2037F"/>
    <w:rsid w:val="081C0AD9"/>
    <w:rsid w:val="084370DA"/>
    <w:rsid w:val="08811EB3"/>
    <w:rsid w:val="08B9541C"/>
    <w:rsid w:val="093E407A"/>
    <w:rsid w:val="098F27B8"/>
    <w:rsid w:val="0A411BCE"/>
    <w:rsid w:val="0B6E52DC"/>
    <w:rsid w:val="0BDF6291"/>
    <w:rsid w:val="0C647705"/>
    <w:rsid w:val="0C7608BE"/>
    <w:rsid w:val="0C877654"/>
    <w:rsid w:val="0CD23BEE"/>
    <w:rsid w:val="0D5C616E"/>
    <w:rsid w:val="0DBB10CC"/>
    <w:rsid w:val="0DD3547B"/>
    <w:rsid w:val="0E58345C"/>
    <w:rsid w:val="0E5C6547"/>
    <w:rsid w:val="0FDC68C3"/>
    <w:rsid w:val="101E3234"/>
    <w:rsid w:val="10837FA1"/>
    <w:rsid w:val="11051AED"/>
    <w:rsid w:val="1123434D"/>
    <w:rsid w:val="12E843AE"/>
    <w:rsid w:val="13045A85"/>
    <w:rsid w:val="135579AD"/>
    <w:rsid w:val="13605E27"/>
    <w:rsid w:val="13833DD8"/>
    <w:rsid w:val="13C87DB8"/>
    <w:rsid w:val="14C47BCA"/>
    <w:rsid w:val="14CB6C9A"/>
    <w:rsid w:val="15223276"/>
    <w:rsid w:val="163C6EB0"/>
    <w:rsid w:val="16634D7D"/>
    <w:rsid w:val="16700766"/>
    <w:rsid w:val="1670413B"/>
    <w:rsid w:val="16AD12CD"/>
    <w:rsid w:val="174B4DCB"/>
    <w:rsid w:val="17694ECA"/>
    <w:rsid w:val="1782389E"/>
    <w:rsid w:val="17C8463E"/>
    <w:rsid w:val="17DF6E68"/>
    <w:rsid w:val="185D7A4F"/>
    <w:rsid w:val="18967171"/>
    <w:rsid w:val="193F7CB4"/>
    <w:rsid w:val="194641CE"/>
    <w:rsid w:val="197777E6"/>
    <w:rsid w:val="198E6CB2"/>
    <w:rsid w:val="1A305F92"/>
    <w:rsid w:val="1A3E0644"/>
    <w:rsid w:val="1A4A19DB"/>
    <w:rsid w:val="1A5C7928"/>
    <w:rsid w:val="1A7C5D63"/>
    <w:rsid w:val="1B00577A"/>
    <w:rsid w:val="1B0C5C32"/>
    <w:rsid w:val="1B4E7427"/>
    <w:rsid w:val="1B6B0DAD"/>
    <w:rsid w:val="1B7B5EBD"/>
    <w:rsid w:val="1B811BC7"/>
    <w:rsid w:val="1BA22A98"/>
    <w:rsid w:val="1BB355BD"/>
    <w:rsid w:val="1D1A49A6"/>
    <w:rsid w:val="1D9553A5"/>
    <w:rsid w:val="1DBF658F"/>
    <w:rsid w:val="1E147491"/>
    <w:rsid w:val="1E185741"/>
    <w:rsid w:val="1E21289E"/>
    <w:rsid w:val="1EA4268B"/>
    <w:rsid w:val="1EDF2CC7"/>
    <w:rsid w:val="1EFE4B18"/>
    <w:rsid w:val="2018209A"/>
    <w:rsid w:val="20407F3C"/>
    <w:rsid w:val="20771D77"/>
    <w:rsid w:val="207A1AC9"/>
    <w:rsid w:val="20F27EB9"/>
    <w:rsid w:val="214767B4"/>
    <w:rsid w:val="22D34BDA"/>
    <w:rsid w:val="22F36A30"/>
    <w:rsid w:val="23323B2D"/>
    <w:rsid w:val="24572080"/>
    <w:rsid w:val="24620973"/>
    <w:rsid w:val="24823A82"/>
    <w:rsid w:val="25017AAB"/>
    <w:rsid w:val="252756DC"/>
    <w:rsid w:val="2620249B"/>
    <w:rsid w:val="26785001"/>
    <w:rsid w:val="276961AC"/>
    <w:rsid w:val="27743AB8"/>
    <w:rsid w:val="27AD1C80"/>
    <w:rsid w:val="27D51B84"/>
    <w:rsid w:val="281445BF"/>
    <w:rsid w:val="28A15877"/>
    <w:rsid w:val="28D72FA7"/>
    <w:rsid w:val="28ED39B8"/>
    <w:rsid w:val="293D652E"/>
    <w:rsid w:val="2974347A"/>
    <w:rsid w:val="2A113382"/>
    <w:rsid w:val="2AB57DBA"/>
    <w:rsid w:val="2B0304E6"/>
    <w:rsid w:val="2B403CB0"/>
    <w:rsid w:val="2B4134FF"/>
    <w:rsid w:val="2B4A1C95"/>
    <w:rsid w:val="2BF54CBC"/>
    <w:rsid w:val="2C43605E"/>
    <w:rsid w:val="2C8665F9"/>
    <w:rsid w:val="2D037F33"/>
    <w:rsid w:val="2D85523F"/>
    <w:rsid w:val="2DE24DB0"/>
    <w:rsid w:val="2E005DF2"/>
    <w:rsid w:val="2E2364A5"/>
    <w:rsid w:val="2E47459C"/>
    <w:rsid w:val="2E7B35CA"/>
    <w:rsid w:val="2E90578F"/>
    <w:rsid w:val="2E926B0C"/>
    <w:rsid w:val="2EB904A6"/>
    <w:rsid w:val="2EC075A1"/>
    <w:rsid w:val="2F910C19"/>
    <w:rsid w:val="2FB25C48"/>
    <w:rsid w:val="30611385"/>
    <w:rsid w:val="306C484A"/>
    <w:rsid w:val="30A45FA8"/>
    <w:rsid w:val="31B7492C"/>
    <w:rsid w:val="31E727E3"/>
    <w:rsid w:val="31EA372F"/>
    <w:rsid w:val="32351B9A"/>
    <w:rsid w:val="323D3511"/>
    <w:rsid w:val="32D51FB9"/>
    <w:rsid w:val="32E53666"/>
    <w:rsid w:val="32EF5667"/>
    <w:rsid w:val="33424570"/>
    <w:rsid w:val="33BF3548"/>
    <w:rsid w:val="33F431DE"/>
    <w:rsid w:val="348E7B23"/>
    <w:rsid w:val="34A75011"/>
    <w:rsid w:val="354A17A3"/>
    <w:rsid w:val="35A30F37"/>
    <w:rsid w:val="35D10F14"/>
    <w:rsid w:val="36892385"/>
    <w:rsid w:val="36F940C0"/>
    <w:rsid w:val="36F96F3A"/>
    <w:rsid w:val="371F3A45"/>
    <w:rsid w:val="37C7507B"/>
    <w:rsid w:val="37E651DF"/>
    <w:rsid w:val="38C91E41"/>
    <w:rsid w:val="39982903"/>
    <w:rsid w:val="3A4A4EAF"/>
    <w:rsid w:val="3A892C14"/>
    <w:rsid w:val="3AC839F0"/>
    <w:rsid w:val="3B177A47"/>
    <w:rsid w:val="3B5E4D58"/>
    <w:rsid w:val="3B787EAA"/>
    <w:rsid w:val="3B8E6A0C"/>
    <w:rsid w:val="3C313484"/>
    <w:rsid w:val="3C3E48E5"/>
    <w:rsid w:val="3C4C1966"/>
    <w:rsid w:val="3CCF0D09"/>
    <w:rsid w:val="3D661546"/>
    <w:rsid w:val="3D714832"/>
    <w:rsid w:val="3F8C35B3"/>
    <w:rsid w:val="3FDE4645"/>
    <w:rsid w:val="407455E5"/>
    <w:rsid w:val="407D31D2"/>
    <w:rsid w:val="40A75B19"/>
    <w:rsid w:val="415419E6"/>
    <w:rsid w:val="41AF5171"/>
    <w:rsid w:val="41B14190"/>
    <w:rsid w:val="41F05D36"/>
    <w:rsid w:val="42663ECF"/>
    <w:rsid w:val="427826A4"/>
    <w:rsid w:val="429446E3"/>
    <w:rsid w:val="42962D0E"/>
    <w:rsid w:val="437228E9"/>
    <w:rsid w:val="438B5CE9"/>
    <w:rsid w:val="43CE3604"/>
    <w:rsid w:val="442B12EE"/>
    <w:rsid w:val="448116F8"/>
    <w:rsid w:val="44ED4591"/>
    <w:rsid w:val="45146A14"/>
    <w:rsid w:val="457A65F2"/>
    <w:rsid w:val="45A8324D"/>
    <w:rsid w:val="45DA0E4F"/>
    <w:rsid w:val="464A2A33"/>
    <w:rsid w:val="466656BD"/>
    <w:rsid w:val="46B2602A"/>
    <w:rsid w:val="46C25BF2"/>
    <w:rsid w:val="47072042"/>
    <w:rsid w:val="47371FB0"/>
    <w:rsid w:val="475B6E86"/>
    <w:rsid w:val="4766095E"/>
    <w:rsid w:val="4768682F"/>
    <w:rsid w:val="47A74584"/>
    <w:rsid w:val="488F0FE9"/>
    <w:rsid w:val="48AA573B"/>
    <w:rsid w:val="48F517D6"/>
    <w:rsid w:val="492443CE"/>
    <w:rsid w:val="497B35AF"/>
    <w:rsid w:val="498D04BB"/>
    <w:rsid w:val="4A2378A1"/>
    <w:rsid w:val="4A36196A"/>
    <w:rsid w:val="4A8D2B41"/>
    <w:rsid w:val="4ABB12FA"/>
    <w:rsid w:val="4B2C217E"/>
    <w:rsid w:val="4B3D4252"/>
    <w:rsid w:val="4B527990"/>
    <w:rsid w:val="4B88502D"/>
    <w:rsid w:val="4BAB7AF1"/>
    <w:rsid w:val="4BB26054"/>
    <w:rsid w:val="4C2B07AA"/>
    <w:rsid w:val="4C32767B"/>
    <w:rsid w:val="4CA666DB"/>
    <w:rsid w:val="4DC653E7"/>
    <w:rsid w:val="4DFF0B4C"/>
    <w:rsid w:val="4E0D5783"/>
    <w:rsid w:val="4E870814"/>
    <w:rsid w:val="4EB82FB8"/>
    <w:rsid w:val="4F3769E9"/>
    <w:rsid w:val="4FA609A3"/>
    <w:rsid w:val="4FEC6171"/>
    <w:rsid w:val="50165FDC"/>
    <w:rsid w:val="502256D5"/>
    <w:rsid w:val="50235A74"/>
    <w:rsid w:val="508655A7"/>
    <w:rsid w:val="50AE3500"/>
    <w:rsid w:val="50B32FC0"/>
    <w:rsid w:val="50E00917"/>
    <w:rsid w:val="5107447F"/>
    <w:rsid w:val="511E3878"/>
    <w:rsid w:val="514C4E93"/>
    <w:rsid w:val="5225303F"/>
    <w:rsid w:val="52816F6B"/>
    <w:rsid w:val="52BA5C14"/>
    <w:rsid w:val="52CE3875"/>
    <w:rsid w:val="53103ECC"/>
    <w:rsid w:val="53435C87"/>
    <w:rsid w:val="536102B7"/>
    <w:rsid w:val="537E1A53"/>
    <w:rsid w:val="538106DD"/>
    <w:rsid w:val="5489148B"/>
    <w:rsid w:val="54A54821"/>
    <w:rsid w:val="55355141"/>
    <w:rsid w:val="554655A6"/>
    <w:rsid w:val="55785395"/>
    <w:rsid w:val="55FF2BBA"/>
    <w:rsid w:val="561727FD"/>
    <w:rsid w:val="56245917"/>
    <w:rsid w:val="567B5CC5"/>
    <w:rsid w:val="56A93F25"/>
    <w:rsid w:val="577A18BD"/>
    <w:rsid w:val="578A6AA5"/>
    <w:rsid w:val="57BE4146"/>
    <w:rsid w:val="58A43451"/>
    <w:rsid w:val="59122836"/>
    <w:rsid w:val="591A0EA1"/>
    <w:rsid w:val="59305D72"/>
    <w:rsid w:val="59BA38DD"/>
    <w:rsid w:val="59C03E3E"/>
    <w:rsid w:val="5A0B33C4"/>
    <w:rsid w:val="5A1D4927"/>
    <w:rsid w:val="5A437075"/>
    <w:rsid w:val="5A7C027F"/>
    <w:rsid w:val="5AB121DA"/>
    <w:rsid w:val="5AE232A9"/>
    <w:rsid w:val="5AFA0844"/>
    <w:rsid w:val="5B3948FC"/>
    <w:rsid w:val="5B4E0870"/>
    <w:rsid w:val="5B78109D"/>
    <w:rsid w:val="5C321ED9"/>
    <w:rsid w:val="5C8A08E5"/>
    <w:rsid w:val="5CA1408E"/>
    <w:rsid w:val="5CA447FC"/>
    <w:rsid w:val="5CB07692"/>
    <w:rsid w:val="5CDC3126"/>
    <w:rsid w:val="5CE629BF"/>
    <w:rsid w:val="5D414D7F"/>
    <w:rsid w:val="5DC90C9B"/>
    <w:rsid w:val="5DD503F0"/>
    <w:rsid w:val="5E05063C"/>
    <w:rsid w:val="5E1A07FD"/>
    <w:rsid w:val="5E37061E"/>
    <w:rsid w:val="5EE37909"/>
    <w:rsid w:val="601A20CD"/>
    <w:rsid w:val="60A74E30"/>
    <w:rsid w:val="61046103"/>
    <w:rsid w:val="611D1FC8"/>
    <w:rsid w:val="61F05987"/>
    <w:rsid w:val="620520A2"/>
    <w:rsid w:val="62540674"/>
    <w:rsid w:val="625F629E"/>
    <w:rsid w:val="62AC4604"/>
    <w:rsid w:val="62BD3014"/>
    <w:rsid w:val="62F679A0"/>
    <w:rsid w:val="63073167"/>
    <w:rsid w:val="63671E95"/>
    <w:rsid w:val="645951AF"/>
    <w:rsid w:val="64641329"/>
    <w:rsid w:val="64A4575D"/>
    <w:rsid w:val="64B06E3E"/>
    <w:rsid w:val="6504549B"/>
    <w:rsid w:val="65130E23"/>
    <w:rsid w:val="6559030F"/>
    <w:rsid w:val="65E061B1"/>
    <w:rsid w:val="6616798C"/>
    <w:rsid w:val="662B33D4"/>
    <w:rsid w:val="66745434"/>
    <w:rsid w:val="66C716E2"/>
    <w:rsid w:val="67333B4E"/>
    <w:rsid w:val="67A7667D"/>
    <w:rsid w:val="67AA2251"/>
    <w:rsid w:val="67F85A60"/>
    <w:rsid w:val="67FE219F"/>
    <w:rsid w:val="6819581F"/>
    <w:rsid w:val="68783657"/>
    <w:rsid w:val="68A72071"/>
    <w:rsid w:val="68C237BB"/>
    <w:rsid w:val="68D550AE"/>
    <w:rsid w:val="69086D42"/>
    <w:rsid w:val="694A695C"/>
    <w:rsid w:val="69FD62F1"/>
    <w:rsid w:val="6A8450C0"/>
    <w:rsid w:val="6B860BE4"/>
    <w:rsid w:val="6C8B7F0F"/>
    <w:rsid w:val="6C90258B"/>
    <w:rsid w:val="6DDF4438"/>
    <w:rsid w:val="6DE073D1"/>
    <w:rsid w:val="6E0959C0"/>
    <w:rsid w:val="6E0C0851"/>
    <w:rsid w:val="6E7137CB"/>
    <w:rsid w:val="6F1A44B0"/>
    <w:rsid w:val="6F1F3609"/>
    <w:rsid w:val="6F3655C5"/>
    <w:rsid w:val="6FB801B8"/>
    <w:rsid w:val="701D11A9"/>
    <w:rsid w:val="70A517B1"/>
    <w:rsid w:val="70D4701F"/>
    <w:rsid w:val="719352F1"/>
    <w:rsid w:val="725F019A"/>
    <w:rsid w:val="725F3AC5"/>
    <w:rsid w:val="728E1EBB"/>
    <w:rsid w:val="73187DDD"/>
    <w:rsid w:val="740C6CAD"/>
    <w:rsid w:val="7439437B"/>
    <w:rsid w:val="7478771F"/>
    <w:rsid w:val="747A407E"/>
    <w:rsid w:val="748B1AB7"/>
    <w:rsid w:val="7491645B"/>
    <w:rsid w:val="749B3AA9"/>
    <w:rsid w:val="74C77480"/>
    <w:rsid w:val="74E8044C"/>
    <w:rsid w:val="74EC5BC5"/>
    <w:rsid w:val="75001AFD"/>
    <w:rsid w:val="75067D8B"/>
    <w:rsid w:val="75335DC4"/>
    <w:rsid w:val="75427BF0"/>
    <w:rsid w:val="754C1CBB"/>
    <w:rsid w:val="759D7E8B"/>
    <w:rsid w:val="75AA3A65"/>
    <w:rsid w:val="76943DDC"/>
    <w:rsid w:val="77066B74"/>
    <w:rsid w:val="779B3685"/>
    <w:rsid w:val="77B52DF0"/>
    <w:rsid w:val="782B3C84"/>
    <w:rsid w:val="783A026F"/>
    <w:rsid w:val="78982E6E"/>
    <w:rsid w:val="78A7772C"/>
    <w:rsid w:val="793307F6"/>
    <w:rsid w:val="797A6EEB"/>
    <w:rsid w:val="79A37853"/>
    <w:rsid w:val="7A891F21"/>
    <w:rsid w:val="7B1A6FE4"/>
    <w:rsid w:val="7B230E56"/>
    <w:rsid w:val="7B590712"/>
    <w:rsid w:val="7B5B2420"/>
    <w:rsid w:val="7B5B2EC5"/>
    <w:rsid w:val="7B7C63A4"/>
    <w:rsid w:val="7B805FAF"/>
    <w:rsid w:val="7B9B0FA0"/>
    <w:rsid w:val="7BD1741B"/>
    <w:rsid w:val="7BDF364F"/>
    <w:rsid w:val="7C0F35ED"/>
    <w:rsid w:val="7CB56948"/>
    <w:rsid w:val="7CCF4EF6"/>
    <w:rsid w:val="7DB72CEC"/>
    <w:rsid w:val="7EF14DE1"/>
    <w:rsid w:val="7F832486"/>
    <w:rsid w:val="7FB734EF"/>
    <w:rsid w:val="7FFD3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9"/>
    <w:pPr>
      <w:keepNext/>
      <w:keepLines/>
      <w:numPr>
        <w:ilvl w:val="1"/>
        <w:numId w:val="1"/>
      </w:numPr>
      <w:tabs>
        <w:tab w:val="left" w:pos="432"/>
        <w:tab w:val="clear" w:pos="576"/>
      </w:tabs>
      <w:spacing w:before="260" w:beforeLines="0" w:after="260" w:afterLines="0" w:line="416" w:lineRule="auto"/>
      <w:outlineLvl w:val="1"/>
    </w:pPr>
    <w:rPr>
      <w:rFonts w:ascii="Arial" w:hAnsi="Arial" w:eastAsia="黑体" w:cs="Times New Roman"/>
      <w:b/>
      <w:bCs/>
      <w:sz w:val="32"/>
      <w:szCs w:val="32"/>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0"/>
    <w:pPr>
      <w:jc w:val="left"/>
    </w:pPr>
  </w:style>
  <w:style w:type="paragraph" w:styleId="4">
    <w:name w:val="Balloon Text"/>
    <w:basedOn w:val="1"/>
    <w:link w:val="14"/>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rFonts w:ascii="Calibri" w:hAnsi="Calibr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styleId="9">
    <w:name w:val="Hyperlink"/>
    <w:basedOn w:val="8"/>
    <w:unhideWhenUsed/>
    <w:qFormat/>
    <w:uiPriority w:val="0"/>
    <w:rPr>
      <w:color w:val="0000FF"/>
      <w:u w:val="single"/>
    </w:rPr>
  </w:style>
  <w:style w:type="paragraph" w:customStyle="1" w:styleId="10">
    <w:name w:val="列出段落1"/>
    <w:basedOn w:val="1"/>
    <w:qFormat/>
    <w:uiPriority w:val="34"/>
    <w:pPr>
      <w:ind w:firstLine="420" w:firstLineChars="200"/>
    </w:pPr>
  </w:style>
  <w:style w:type="paragraph" w:customStyle="1" w:styleId="11">
    <w:name w:val="列出段落2"/>
    <w:basedOn w:val="1"/>
    <w:qFormat/>
    <w:uiPriority w:val="99"/>
    <w:pPr>
      <w:ind w:firstLine="420" w:firstLineChars="200"/>
    </w:pPr>
  </w:style>
  <w:style w:type="character" w:customStyle="1" w:styleId="12">
    <w:name w:val="页眉 字符"/>
    <w:basedOn w:val="8"/>
    <w:link w:val="6"/>
    <w:qFormat/>
    <w:uiPriority w:val="99"/>
    <w:rPr>
      <w:sz w:val="18"/>
      <w:szCs w:val="18"/>
    </w:rPr>
  </w:style>
  <w:style w:type="character" w:customStyle="1" w:styleId="13">
    <w:name w:val="页脚 字符"/>
    <w:basedOn w:val="8"/>
    <w:link w:val="5"/>
    <w:qFormat/>
    <w:uiPriority w:val="99"/>
    <w:rPr>
      <w:sz w:val="18"/>
      <w:szCs w:val="18"/>
    </w:rPr>
  </w:style>
  <w:style w:type="character" w:customStyle="1" w:styleId="14">
    <w:name w:val="批注框文本 字符"/>
    <w:basedOn w:val="8"/>
    <w:link w:val="4"/>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2473</Words>
  <Characters>2539</Characters>
  <Lines>16</Lines>
  <Paragraphs>4</Paragraphs>
  <TotalTime>104</TotalTime>
  <ScaleCrop>false</ScaleCrop>
  <LinksUpToDate>false</LinksUpToDate>
  <CharactersWithSpaces>2849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2019-04-15T02:56:00Z</dcterms:created>
  <dc:creator>梁磊</dc:creator>
  <cp:lastModifiedBy>赵元勋</cp:lastModifiedBy>
  <cp:lastPrinted>2023-02-20T07:01:00Z</cp:lastPrinted>
  <dcterms:modified xsi:type="dcterms:W3CDTF">2025-07-14T09:12:49Z</dcterms:modified>
  <dc:title>关于审计事务所的选聘告知函</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EA1650FADB4D459196AFDB1CD6334379</vt:lpwstr>
  </property>
  <property fmtid="{D5CDD505-2E9C-101B-9397-08002B2CF9AE}" pid="4" name="KSOTemplateDocerSaveRecord">
    <vt:lpwstr>eyJoZGlkIjoiNWIxMDk1OTg3YTE2NDljNjI2NjU0YmM4MTQwY2IwYTMiLCJ1c2VySWQiOiIxNDc0NjkxNTA0In0=</vt:lpwstr>
  </property>
</Properties>
</file>